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AE" w:rsidRPr="00D454AE" w:rsidRDefault="00D454AE" w:rsidP="00D454AE">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D454AE">
        <w:rPr>
          <w:rFonts w:ascii="Times New Roman" w:eastAsia="Times New Roman" w:hAnsi="Times New Roman" w:cs="Times New Roman"/>
          <w:b/>
          <w:bCs/>
          <w:kern w:val="36"/>
          <w:sz w:val="48"/>
          <w:szCs w:val="48"/>
          <w:lang w:eastAsia="el-GR"/>
        </w:rPr>
        <w:t>ΑΝΑΚΟΙΝΩΣΗ ΑΠΟΦΑΣΕΩΝ ΕΚΤΑΚΤΗΣ ΓΕΝΙΚΗΣ ΣΥΝΕΛΕΥΣΗΣ 12ης ΣΕΠΤΕΜΒΡΙΟΥ 2017</w:t>
      </w:r>
    </w:p>
    <w:p w:rsidR="00D454AE" w:rsidRPr="00D454AE" w:rsidRDefault="00D454AE" w:rsidP="00D454A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454AE">
        <w:rPr>
          <w:rFonts w:ascii="Times New Roman" w:eastAsia="Times New Roman" w:hAnsi="Times New Roman" w:cs="Times New Roman"/>
          <w:b/>
          <w:bCs/>
          <w:sz w:val="24"/>
          <w:szCs w:val="24"/>
          <w:lang w:eastAsia="el-GR"/>
        </w:rPr>
        <w:t>"QUALITY &amp; RELIABILITY  ΕΦΑΡΜΟΓΕΣ ΥΨΗΛΗΣ ΤΕΧΝΟΛΟΓΙΑΣ ΑΝΩΝΥΜΗ ΒΙΟΜΗΧΑΝΙΚΗ ΚΑΙ ΕΜΠΟΡΙΚΗ ΕΤΑΙΡΙΑ"</w:t>
      </w:r>
    </w:p>
    <w:p w:rsidR="00D454AE" w:rsidRPr="00D454AE" w:rsidRDefault="00D454AE" w:rsidP="00D454A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454AE">
        <w:rPr>
          <w:rFonts w:ascii="Times New Roman" w:eastAsia="Times New Roman" w:hAnsi="Times New Roman" w:cs="Times New Roman"/>
          <w:b/>
          <w:bCs/>
          <w:sz w:val="24"/>
          <w:szCs w:val="24"/>
          <w:lang w:eastAsia="el-GR"/>
        </w:rPr>
        <w:t>ΑΝΑΚΟΙΝΩΣΗ ΑΠΟΦΑΣΕΩΝ ΕΚΤΑΚΤΗΣ  ΓΕΝΙΚΗΣ ΣΥΝΕΛΕΥΣΗΣ  ΤΗΣ 12ης ΣΕΠΤΕΜΒΡΙΟΥ 2017</w:t>
      </w:r>
    </w:p>
    <w:p w:rsidR="00D454AE" w:rsidRPr="00D454AE" w:rsidRDefault="00D454AE" w:rsidP="00D454A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54AE">
        <w:rPr>
          <w:rFonts w:ascii="Times New Roman" w:eastAsia="Times New Roman" w:hAnsi="Times New Roman" w:cs="Times New Roman"/>
          <w:sz w:val="24"/>
          <w:szCs w:val="24"/>
          <w:lang w:eastAsia="el-GR"/>
        </w:rPr>
        <w:t> Ανακοινώνεται από την εταιρία με την επωνυμία "QUALITY &amp; RELIABILITY  ΕΦΑΡΜΟΓΕΣ ΥΨΗΛΗΣ ΤΕΧΝΟΛΟΓΙΑΣ ΑΝΩΝΥΜΗ ΒΙΟΜΗΧΑΝΙΚΗ ΚΑΙ ΕΜΠΟΡΙΚΗ ΕΤΑΙΡΙΑ" και τον διακριτικό τίτλο "QUALITY &amp; RELIABILITY  A.E." ότι η Έκτακτη Γενική Συνέλευση των μετόχων της εταιρείας συνεδρίασε νόμιμα στις 12 Σεπτεμβρίου 2017 στην έδρα της Εταιρίας επί της οδού Κονίτσης 11Β στο Μαρούσι. Στην Έκτακτη Γενική Συνέλευση των μετόχων έλαβαν μέρος 3 μέτοχοι που εκπροσωπούσαν 8.039.008 κοινές ονομαστικές μετοχές με δικαίωμα ψήφου ήτοι ποσοστό 3120  % επί των μετοχών που έχουν δικαίωμα ψήφου και παραστάσεως στην Έκτακτη Γενική Συνέλευση. Σημειώνεται ότι για τον υπολογισμό της απαρτίας δεν υπολογίσθηκαν σύμφωνα με το άρθρο 2 παρ. 2α του ΠΔ 82/1996  1.580.840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  Η Έκτακτη Γενική Συνέλευση των μετόχων  έλαβε τις παρακάτω αποφάσεις  επί των θεμάτων της Ημερήσιας Διατάξεως</w:t>
      </w:r>
    </w:p>
    <w:p w:rsidR="00D454AE" w:rsidRPr="00D454AE" w:rsidRDefault="00D454AE" w:rsidP="00D454A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54AE">
        <w:rPr>
          <w:rFonts w:ascii="Times New Roman" w:eastAsia="Times New Roman" w:hAnsi="Times New Roman" w:cs="Times New Roman"/>
          <w:sz w:val="24"/>
          <w:szCs w:val="24"/>
          <w:lang w:eastAsia="el-GR"/>
        </w:rPr>
        <w:t> 1) Ενέκρινε ομόφωνα και παμψηφεί την ίδρυση της εταιρείας QUALITY AND RELIABILITY CYPRUS LTD και την εξαγορά της εταιρείας Q&amp;R USA LTD .</w:t>
      </w:r>
    </w:p>
    <w:p w:rsidR="00D454AE" w:rsidRPr="00D454AE" w:rsidRDefault="00D454AE" w:rsidP="00D454A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54AE">
        <w:rPr>
          <w:rFonts w:ascii="Times New Roman" w:eastAsia="Times New Roman" w:hAnsi="Times New Roman" w:cs="Times New Roman"/>
          <w:sz w:val="24"/>
          <w:szCs w:val="24"/>
          <w:u w:val="single"/>
          <w:lang w:eastAsia="el-GR"/>
        </w:rPr>
        <w:t>Έγκυρες ψήφοι 8.039.008 (3120 % επί των μετοχών που έχουν δικαίωμα ψήφου και παραστάσεως στην Έκτακτη Γενική Συνέλευση) υπέρ 8.039.008 κατά 0 αποχή 0.</w:t>
      </w:r>
    </w:p>
    <w:p w:rsidR="00D454AE" w:rsidRPr="00D454AE" w:rsidRDefault="00D454AE" w:rsidP="00D454A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54AE">
        <w:rPr>
          <w:rFonts w:ascii="Times New Roman" w:eastAsia="Times New Roman" w:hAnsi="Times New Roman" w:cs="Times New Roman"/>
          <w:sz w:val="24"/>
          <w:szCs w:val="24"/>
          <w:lang w:eastAsia="el-GR"/>
        </w:rPr>
        <w:t>2) Ενέκρινε ομόφωνα και παμψηφεί την σύναψη σύμβασης μεταξύ της εταιρείας Q&amp;R USA LTD (100% θυγατρική εταιρεία της QUALITY AND RELIABILITY AE  ) και της εταιρείας ESTIA OPERATIONS USA LTD στην οποία συμμετέχουν εμμέσως με ποσοστό 50%  εταιρείες συμφερόντων των μέλων του Διοικητικού Συμβουλίου κ.κ. Παναγιώτη Πασχαλάκη Νικολάου Πασχαλάκη και Θεόδωρου Καραγιάννη</w:t>
      </w:r>
    </w:p>
    <w:p w:rsidR="00D454AE" w:rsidRPr="00D454AE" w:rsidRDefault="00D454AE" w:rsidP="00D454A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54AE">
        <w:rPr>
          <w:rFonts w:ascii="Times New Roman" w:eastAsia="Times New Roman" w:hAnsi="Times New Roman" w:cs="Times New Roman"/>
          <w:sz w:val="24"/>
          <w:szCs w:val="24"/>
          <w:u w:val="single"/>
          <w:lang w:eastAsia="el-GR"/>
        </w:rPr>
        <w:t>Έγκυρες ψήφοι 8.039.008 (3120 % επί των μετοχών που έχουν δικαίωμα ψήφου και παραστάσεως στην Έκτακτη Γενική Συνέλευση) υπέρ 8.039.008 κατά 0 αποχή 0.</w:t>
      </w:r>
    </w:p>
    <w:p w:rsidR="00D454AE" w:rsidRPr="00D454AE" w:rsidRDefault="00D454AE" w:rsidP="00D454A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454AE">
        <w:rPr>
          <w:rFonts w:ascii="Times New Roman" w:eastAsia="Times New Roman" w:hAnsi="Times New Roman" w:cs="Times New Roman"/>
          <w:sz w:val="24"/>
          <w:szCs w:val="24"/>
          <w:lang w:eastAsia="el-GR"/>
        </w:rPr>
        <w:t> 3) Δεν υπήρξε κανένα άλλο θέμα ή/και ανακοίνωση.</w:t>
      </w:r>
    </w:p>
    <w:p w:rsidR="0016167B" w:rsidRDefault="0016167B" w:rsidP="00D454AE">
      <w:pPr>
        <w:jc w:val="both"/>
      </w:pPr>
    </w:p>
    <w:sectPr w:rsidR="0016167B" w:rsidSect="00D454AE">
      <w:pgSz w:w="11906" w:h="16838"/>
      <w:pgMar w:top="63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3175"/>
    <w:multiLevelType w:val="multilevel"/>
    <w:tmpl w:val="FFA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454AE"/>
    <w:rsid w:val="0016167B"/>
    <w:rsid w:val="00D454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7B"/>
  </w:style>
  <w:style w:type="paragraph" w:styleId="Heading1">
    <w:name w:val="heading 1"/>
    <w:basedOn w:val="Normal"/>
    <w:link w:val="Heading1Char"/>
    <w:uiPriority w:val="9"/>
    <w:qFormat/>
    <w:rsid w:val="00D45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4AE"/>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D454AE"/>
    <w:rPr>
      <w:b/>
      <w:bCs/>
    </w:rPr>
  </w:style>
  <w:style w:type="character" w:customStyle="1" w:styleId="time">
    <w:name w:val="time"/>
    <w:basedOn w:val="DefaultParagraphFont"/>
    <w:rsid w:val="00D454AE"/>
  </w:style>
  <w:style w:type="character" w:styleId="Hyperlink">
    <w:name w:val="Hyperlink"/>
    <w:basedOn w:val="DefaultParagraphFont"/>
    <w:uiPriority w:val="99"/>
    <w:semiHidden/>
    <w:unhideWhenUsed/>
    <w:rsid w:val="00D454AE"/>
    <w:rPr>
      <w:color w:val="0000FF"/>
      <w:u w:val="single"/>
    </w:rPr>
  </w:style>
  <w:style w:type="character" w:customStyle="1" w:styleId="in-widget">
    <w:name w:val="in-widget"/>
    <w:basedOn w:val="DefaultParagraphFont"/>
    <w:rsid w:val="00D454AE"/>
  </w:style>
  <w:style w:type="paragraph" w:styleId="NormalWeb">
    <w:name w:val="Normal (Web)"/>
    <w:basedOn w:val="Normal"/>
    <w:uiPriority w:val="99"/>
    <w:semiHidden/>
    <w:unhideWhenUsed/>
    <w:rsid w:val="00D454A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8249324">
      <w:bodyDiv w:val="1"/>
      <w:marLeft w:val="0"/>
      <w:marRight w:val="0"/>
      <w:marTop w:val="0"/>
      <w:marBottom w:val="0"/>
      <w:divBdr>
        <w:top w:val="none" w:sz="0" w:space="0" w:color="auto"/>
        <w:left w:val="none" w:sz="0" w:space="0" w:color="auto"/>
        <w:bottom w:val="none" w:sz="0" w:space="0" w:color="auto"/>
        <w:right w:val="none" w:sz="0" w:space="0" w:color="auto"/>
      </w:divBdr>
      <w:divsChild>
        <w:div w:id="741103070">
          <w:marLeft w:val="0"/>
          <w:marRight w:val="0"/>
          <w:marTop w:val="0"/>
          <w:marBottom w:val="0"/>
          <w:divBdr>
            <w:top w:val="none" w:sz="0" w:space="0" w:color="auto"/>
            <w:left w:val="none" w:sz="0" w:space="0" w:color="auto"/>
            <w:bottom w:val="none" w:sz="0" w:space="0" w:color="auto"/>
            <w:right w:val="none" w:sz="0" w:space="0" w:color="auto"/>
          </w:divBdr>
          <w:divsChild>
            <w:div w:id="1275747706">
              <w:marLeft w:val="0"/>
              <w:marRight w:val="0"/>
              <w:marTop w:val="60"/>
              <w:marBottom w:val="0"/>
              <w:divBdr>
                <w:top w:val="none" w:sz="0" w:space="0" w:color="auto"/>
                <w:left w:val="none" w:sz="0" w:space="0" w:color="auto"/>
                <w:bottom w:val="none" w:sz="0" w:space="0" w:color="auto"/>
                <w:right w:val="none" w:sz="0" w:space="0" w:color="auto"/>
              </w:divBdr>
              <w:divsChild>
                <w:div w:id="1510871731">
                  <w:marLeft w:val="0"/>
                  <w:marRight w:val="0"/>
                  <w:marTop w:val="0"/>
                  <w:marBottom w:val="0"/>
                  <w:divBdr>
                    <w:top w:val="none" w:sz="0" w:space="0" w:color="auto"/>
                    <w:left w:val="none" w:sz="0" w:space="0" w:color="auto"/>
                    <w:bottom w:val="none" w:sz="0" w:space="0" w:color="auto"/>
                    <w:right w:val="none" w:sz="0" w:space="0" w:color="auto"/>
                  </w:divBdr>
                </w:div>
                <w:div w:id="15587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161">
          <w:marLeft w:val="0"/>
          <w:marRight w:val="0"/>
          <w:marTop w:val="0"/>
          <w:marBottom w:val="0"/>
          <w:divBdr>
            <w:top w:val="none" w:sz="0" w:space="0" w:color="auto"/>
            <w:left w:val="none" w:sz="0" w:space="0" w:color="auto"/>
            <w:bottom w:val="none" w:sz="0" w:space="0" w:color="auto"/>
            <w:right w:val="none" w:sz="0" w:space="0" w:color="auto"/>
          </w:divBdr>
          <w:divsChild>
            <w:div w:id="1802991071">
              <w:marLeft w:val="0"/>
              <w:marRight w:val="0"/>
              <w:marTop w:val="0"/>
              <w:marBottom w:val="0"/>
              <w:divBdr>
                <w:top w:val="none" w:sz="0" w:space="0" w:color="auto"/>
                <w:left w:val="none" w:sz="0" w:space="0" w:color="auto"/>
                <w:bottom w:val="none" w:sz="0" w:space="0" w:color="auto"/>
                <w:right w:val="none" w:sz="0" w:space="0" w:color="auto"/>
              </w:divBdr>
            </w:div>
          </w:divsChild>
        </w:div>
        <w:div w:id="1008679914">
          <w:marLeft w:val="0"/>
          <w:marRight w:val="0"/>
          <w:marTop w:val="0"/>
          <w:marBottom w:val="0"/>
          <w:divBdr>
            <w:top w:val="none" w:sz="0" w:space="0" w:color="auto"/>
            <w:left w:val="none" w:sz="0" w:space="0" w:color="auto"/>
            <w:bottom w:val="none" w:sz="0" w:space="0" w:color="auto"/>
            <w:right w:val="none" w:sz="0" w:space="0" w:color="auto"/>
          </w:divBdr>
          <w:divsChild>
            <w:div w:id="690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356</Words>
  <Characters>1924</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2018-10-11T12:57:00Z</dcterms:created>
  <dcterms:modified xsi:type="dcterms:W3CDTF">2018-10-11T13:15:00Z</dcterms:modified>
</cp:coreProperties>
</file>